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i w:val="0"/>
                <w:color w:val="0B1B2E"/>
                <w:sz w:val="26"/>
              </w:rPr>
              <w:t>[Your business name]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[Street address]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[City, State ZIP]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[Email · phone · website]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1B4B82"/>
                <w:sz w:val="44"/>
              </w:rPr>
              <w:t>Quote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Quote no.: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Date: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 xml:space="preserve">Valid until: </w:t>
            </w:r>
            <w:r>
              <w:rPr>
                <w:b w:val="0"/>
                <w:i w:val="0"/>
                <w:color w:val="0B1B2E"/>
                <w:sz w:val="20"/>
              </w:rPr>
              <w:t>[        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/>
            <w:r>
              <w:rPr>
                <w:b w:val="0"/>
                <w:i w:val="0"/>
                <w:color w:val="6B7280"/>
                <w:sz w:val="15"/>
              </w:rPr>
              <w:t>PREPARED FOR</w:t>
            </w:r>
          </w:p>
          <w:p>
            <w:r>
              <w:rPr>
                <w:b/>
                <w:i w:val="0"/>
                <w:color w:val="0B1B2E"/>
                <w:sz w:val="20"/>
              </w:rPr>
              <w:t>[Name or company]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[Address]</w:t>
            </w:r>
          </w:p>
          <w:p>
            <w:r>
              <w:rPr>
                <w:b w:val="0"/>
                <w:i w:val="0"/>
                <w:color w:val="0B1B2E"/>
                <w:sz w:val="20"/>
              </w:rPr>
              <w:t>[City, State ZIP]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1152"/>
        <w:gridCol w:w="1584"/>
        <w:gridCol w:w="1728"/>
      </w:tblGrid>
      <w:tr>
        <w:tc>
          <w:tcPr>
            <w:tcW w:type="dxa" w:w="4896"/>
          </w:tcPr>
          <w:p>
            <w:r/>
            <w:r>
              <w:rPr>
                <w:b/>
                <w:i w:val="0"/>
                <w:color w:val="6B7280"/>
                <w:sz w:val="16"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UNIT PRICE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b/>
                <w:i w:val="0"/>
                <w:color w:val="6B7280"/>
                <w:sz w:val="16"/>
              </w:rPr>
              <w:t>AMOUNT</w:t>
            </w:r>
          </w:p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4896"/>
          </w:tcPr>
          <w:p/>
        </w:tc>
        <w:tc>
          <w:tcPr>
            <w:tcW w:type="dxa" w:w="1152"/>
          </w:tcPr>
          <w:p/>
        </w:tc>
        <w:tc>
          <w:tcPr>
            <w:tcW w:type="dxa" w:w="1584"/>
          </w:tcPr>
          <w:p/>
        </w:tc>
        <w:tc>
          <w:tcPr>
            <w:tcW w:type="dxa" w:w="1728"/>
          </w:tcPr>
          <w:p/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Subtotal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Discount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Tax rate (%)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6B7280"/>
                <w:sz w:val="20"/>
              </w:rPr>
              <w:t>Tax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 w:val="0"/>
                <w:i w:val="0"/>
                <w:color w:val="0B1B2E"/>
                <w:sz w:val="20"/>
              </w:rPr>
              <w:t>$</w:t>
            </w:r>
          </w:p>
        </w:tc>
      </w:tr>
      <w:tr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0B1B2E"/>
                <w:sz w:val="20"/>
              </w:rPr>
              <w:t>Total</w:t>
            </w:r>
          </w:p>
        </w:tc>
        <w:tc>
          <w:tcPr>
            <w:tcW w:type="dxa" w:w="4320"/>
          </w:tcPr>
          <w:p>
            <w:pPr>
              <w:jc w:val="right"/>
            </w:pPr>
            <w:r>
              <w:rPr>
                <w:b/>
                <w:i w:val="0"/>
                <w:color w:val="0B1B2E"/>
                <w:sz w:val="20"/>
              </w:rPr>
              <w:t>$</w:t>
            </w:r>
          </w:p>
        </w:tc>
      </w:tr>
    </w:tbl>
    <w:p/>
    <w:p>
      <w:r>
        <w:rPr>
          <w:b w:val="0"/>
          <w:i w:val="0"/>
          <w:color w:val="6B7280"/>
          <w:sz w:val="15"/>
        </w:rPr>
        <w:t>NOTES AND TERMS</w:t>
      </w:r>
    </w:p>
    <w:p>
      <w:r>
        <w:rPr>
          <w:b w:val="0"/>
          <w:i w:val="0"/>
          <w:color w:val="0B1B2E"/>
          <w:sz w:val="18"/>
        </w:rPr>
        <w:t>This quote is valid until the date shown. Prices are fixed for the work described above; any change in scope will be quoted separately. To accept, sign and return a copy or reply in writing.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>Future Sharks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